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BA967" w14:textId="77777777" w:rsidR="00D72569" w:rsidRPr="00E3574E" w:rsidRDefault="00D72569" w:rsidP="00E3574E">
      <w:pPr>
        <w:bidi/>
        <w:rPr>
          <w:rFonts w:cs="B Nazanin"/>
          <w:rtl/>
        </w:rPr>
      </w:pPr>
    </w:p>
    <w:p w14:paraId="30DC5D38" w14:textId="77777777" w:rsidR="00E3574E" w:rsidRPr="00E3574E" w:rsidRDefault="00E3574E" w:rsidP="00E3574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kern w:val="0"/>
          <w:sz w:val="27"/>
          <w:szCs w:val="27"/>
          <w14:ligatures w14:val="none"/>
        </w:rPr>
      </w:pPr>
      <w:r w:rsidRPr="00E3574E">
        <w:rPr>
          <w:rFonts w:ascii="Times New Roman" w:eastAsia="Times New Roman" w:hAnsi="Times New Roman" w:cs="B Nazanin"/>
          <w:b/>
          <w:bCs/>
          <w:kern w:val="0"/>
          <w:sz w:val="27"/>
          <w:szCs w:val="27"/>
          <w:rtl/>
          <w14:ligatures w14:val="none"/>
        </w:rPr>
        <w:t>پیوست نامه: برنامه زمان‌بندی پخش مجازی (</w:t>
      </w:r>
      <w:r w:rsidRPr="00E3574E">
        <w:rPr>
          <w:rFonts w:ascii="Times New Roman" w:eastAsia="Times New Roman" w:hAnsi="Times New Roman" w:cs="B Nazanin"/>
          <w:b/>
          <w:bCs/>
          <w:kern w:val="0"/>
          <w:sz w:val="27"/>
          <w:szCs w:val="27"/>
          <w:rtl/>
          <w:lang w:bidi="fa-IR"/>
          <w14:ligatures w14:val="none"/>
        </w:rPr>
        <w:t>۳</w:t>
      </w:r>
      <w:r w:rsidRPr="00E3574E">
        <w:rPr>
          <w:rFonts w:ascii="Times New Roman" w:eastAsia="Times New Roman" w:hAnsi="Times New Roman" w:cs="B Nazanin"/>
          <w:b/>
          <w:bCs/>
          <w:kern w:val="0"/>
          <w:sz w:val="27"/>
          <w:szCs w:val="27"/>
          <w:rtl/>
          <w14:ligatures w14:val="none"/>
        </w:rPr>
        <w:t xml:space="preserve"> سشن انتخابی)</w:t>
      </w:r>
    </w:p>
    <w:p w14:paraId="10F0F61A" w14:textId="77777777" w:rsidR="00E3574E" w:rsidRPr="00E3574E" w:rsidRDefault="00E3574E" w:rsidP="00E3574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14:ligatures w14:val="none"/>
        </w:rPr>
      </w:pPr>
      <w:r w:rsidRPr="00E3574E">
        <w:rPr>
          <w:rFonts w:ascii="Times New Roman" w:eastAsia="Times New Roman" w:hAnsi="Times New Roman" w:cs="B Nazanin"/>
          <w:b/>
          <w:bCs/>
          <w:kern w:val="0"/>
          <w:rtl/>
          <w14:ligatures w14:val="none"/>
        </w:rPr>
        <w:t>عنوان رویداد</w:t>
      </w:r>
      <w:r w:rsidRPr="00E3574E">
        <w:rPr>
          <w:rFonts w:ascii="Times New Roman" w:eastAsia="Times New Roman" w:hAnsi="Times New Roman" w:cs="B Nazanin"/>
          <w:b/>
          <w:bCs/>
          <w:kern w:val="0"/>
          <w14:ligatures w14:val="none"/>
        </w:rPr>
        <w:t>:</w:t>
      </w:r>
      <w:r w:rsidRPr="00E3574E">
        <w:rPr>
          <w:rFonts w:ascii="Times New Roman" w:eastAsia="Times New Roman" w:hAnsi="Times New Roman" w:cs="B Nazanin"/>
          <w:kern w:val="0"/>
          <w14:ligatures w14:val="none"/>
        </w:rPr>
        <w:t xml:space="preserve"> </w:t>
      </w:r>
      <w:r w:rsidRPr="00E3574E">
        <w:rPr>
          <w:rFonts w:ascii="Times New Roman" w:eastAsia="Times New Roman" w:hAnsi="Times New Roman" w:cs="B Nazanin"/>
          <w:kern w:val="0"/>
          <w:rtl/>
          <w14:ligatures w14:val="none"/>
        </w:rPr>
        <w:t>پخش مجازی نشست‌های منتخب کنفرانس</w:t>
      </w:r>
      <w:r w:rsidRPr="00E3574E">
        <w:rPr>
          <w:rFonts w:ascii="Times New Roman" w:eastAsia="Times New Roman" w:hAnsi="Times New Roman" w:cs="B Nazanin"/>
          <w:kern w:val="0"/>
          <w14:ligatures w14:val="none"/>
        </w:rPr>
        <w:t xml:space="preserve"> AMEE 2026</w:t>
      </w:r>
      <w:r w:rsidRPr="00E3574E">
        <w:rPr>
          <w:rFonts w:ascii="Times New Roman" w:eastAsia="Times New Roman" w:hAnsi="Times New Roman" w:cs="B Nazanin"/>
          <w:kern w:val="0"/>
          <w14:ligatures w14:val="none"/>
        </w:rPr>
        <w:br/>
      </w:r>
      <w:r w:rsidRPr="00E3574E">
        <w:rPr>
          <w:rFonts w:ascii="Times New Roman" w:eastAsia="Times New Roman" w:hAnsi="Times New Roman" w:cs="B Nazanin"/>
          <w:b/>
          <w:bCs/>
          <w:kern w:val="0"/>
          <w:rtl/>
          <w14:ligatures w14:val="none"/>
        </w:rPr>
        <w:t>تاریخ برگزاری</w:t>
      </w:r>
      <w:r w:rsidRPr="00E3574E">
        <w:rPr>
          <w:rFonts w:ascii="Times New Roman" w:eastAsia="Times New Roman" w:hAnsi="Times New Roman" w:cs="B Nazanin"/>
          <w:b/>
          <w:bCs/>
          <w:kern w:val="0"/>
          <w14:ligatures w14:val="none"/>
        </w:rPr>
        <w:t>:</w:t>
      </w:r>
      <w:r w:rsidRPr="00E3574E">
        <w:rPr>
          <w:rFonts w:ascii="Times New Roman" w:eastAsia="Times New Roman" w:hAnsi="Times New Roman" w:cs="B Nazanin"/>
          <w:kern w:val="0"/>
          <w14:ligatures w14:val="none"/>
        </w:rPr>
        <w:t xml:space="preserve"> </w:t>
      </w:r>
      <w:r w:rsidRPr="00E3574E">
        <w:rPr>
          <w:rFonts w:ascii="Times New Roman" w:eastAsia="Times New Roman" w:hAnsi="Times New Roman" w:cs="B Nazanin"/>
          <w:kern w:val="0"/>
          <w:rtl/>
          <w:lang w:bidi="fa-IR"/>
          <w14:ligatures w14:val="none"/>
        </w:rPr>
        <w:t>۴</w:t>
      </w:r>
      <w:r w:rsidRPr="00E3574E">
        <w:rPr>
          <w:rFonts w:ascii="Times New Roman" w:eastAsia="Times New Roman" w:hAnsi="Times New Roman" w:cs="B Nazanin"/>
          <w:kern w:val="0"/>
          <w14:ligatures w14:val="none"/>
        </w:rPr>
        <w:t xml:space="preserve"> </w:t>
      </w:r>
      <w:r w:rsidRPr="00E3574E">
        <w:rPr>
          <w:rFonts w:ascii="Times New Roman" w:eastAsia="Times New Roman" w:hAnsi="Times New Roman" w:cs="B Nazanin"/>
          <w:kern w:val="0"/>
          <w:rtl/>
          <w14:ligatures w14:val="none"/>
        </w:rPr>
        <w:t xml:space="preserve">شهریور </w:t>
      </w:r>
      <w:r w:rsidRPr="00E3574E">
        <w:rPr>
          <w:rFonts w:ascii="Times New Roman" w:eastAsia="Times New Roman" w:hAnsi="Times New Roman" w:cs="B Nazanin"/>
          <w:kern w:val="0"/>
          <w:rtl/>
          <w:lang w:bidi="fa-IR"/>
          <w14:ligatures w14:val="none"/>
        </w:rPr>
        <w:t>۱۴۰۵ (</w:t>
      </w:r>
      <w:r w:rsidRPr="00E3574E">
        <w:rPr>
          <w:rFonts w:ascii="Times New Roman" w:eastAsia="Times New Roman" w:hAnsi="Times New Roman" w:cs="B Nazanin"/>
          <w:kern w:val="0"/>
          <w:rtl/>
          <w14:ligatures w14:val="none"/>
        </w:rPr>
        <w:t xml:space="preserve">مطابق با </w:t>
      </w:r>
      <w:r w:rsidRPr="00E3574E">
        <w:rPr>
          <w:rFonts w:ascii="Times New Roman" w:eastAsia="Times New Roman" w:hAnsi="Times New Roman" w:cs="B Nazanin"/>
          <w:kern w:val="0"/>
          <w:rtl/>
          <w:lang w:bidi="fa-IR"/>
          <w14:ligatures w14:val="none"/>
        </w:rPr>
        <w:t>۲۶</w:t>
      </w:r>
      <w:r w:rsidRPr="00E3574E">
        <w:rPr>
          <w:rFonts w:ascii="Times New Roman" w:eastAsia="Times New Roman" w:hAnsi="Times New Roman" w:cs="B Nazanin"/>
          <w:kern w:val="0"/>
          <w:rtl/>
          <w14:ligatures w14:val="none"/>
        </w:rPr>
        <w:t xml:space="preserve"> آگوست </w:t>
      </w:r>
      <w:r w:rsidRPr="00E3574E">
        <w:rPr>
          <w:rFonts w:ascii="Times New Roman" w:eastAsia="Times New Roman" w:hAnsi="Times New Roman" w:cs="B Nazanin"/>
          <w:kern w:val="0"/>
          <w:rtl/>
          <w:lang w:bidi="fa-IR"/>
          <w14:ligatures w14:val="none"/>
        </w:rPr>
        <w:t>۲۰۲۶)</w:t>
      </w:r>
      <w:r w:rsidRPr="00E3574E">
        <w:rPr>
          <w:rFonts w:ascii="Times New Roman" w:eastAsia="Times New Roman" w:hAnsi="Times New Roman" w:cs="B Nazanin"/>
          <w:kern w:val="0"/>
          <w14:ligatures w14:val="none"/>
        </w:rPr>
        <w:br/>
      </w:r>
      <w:r w:rsidRPr="00E3574E">
        <w:rPr>
          <w:rFonts w:ascii="Times New Roman" w:eastAsia="Times New Roman" w:hAnsi="Times New Roman" w:cs="B Nazanin"/>
          <w:b/>
          <w:bCs/>
          <w:kern w:val="0"/>
          <w:rtl/>
          <w14:ligatures w14:val="none"/>
        </w:rPr>
        <w:t>مکان</w:t>
      </w:r>
      <w:r w:rsidRPr="00E3574E">
        <w:rPr>
          <w:rFonts w:ascii="Times New Roman" w:eastAsia="Times New Roman" w:hAnsi="Times New Roman" w:cs="B Nazanin"/>
          <w:b/>
          <w:bCs/>
          <w:kern w:val="0"/>
          <w14:ligatures w14:val="none"/>
        </w:rPr>
        <w:t>:</w:t>
      </w:r>
      <w:r w:rsidRPr="00E3574E">
        <w:rPr>
          <w:rFonts w:ascii="Times New Roman" w:eastAsia="Times New Roman" w:hAnsi="Times New Roman" w:cs="B Nazanin"/>
          <w:kern w:val="0"/>
          <w14:ligatures w14:val="none"/>
        </w:rPr>
        <w:t xml:space="preserve"> </w:t>
      </w:r>
      <w:r w:rsidRPr="00E3574E">
        <w:rPr>
          <w:rFonts w:ascii="Times New Roman" w:eastAsia="Times New Roman" w:hAnsi="Times New Roman" w:cs="B Nazanin"/>
          <w:kern w:val="0"/>
          <w:rtl/>
          <w14:ligatures w14:val="none"/>
        </w:rPr>
        <w:t>سالن اجتماعات روزبه، دانشگاه علوم پزشکی زنجان</w:t>
      </w:r>
      <w:r w:rsidRPr="00E3574E">
        <w:rPr>
          <w:rFonts w:ascii="Times New Roman" w:eastAsia="Times New Roman" w:hAnsi="Times New Roman" w:cs="B Nazanin"/>
          <w:kern w:val="0"/>
          <w14:ligatures w14:val="none"/>
        </w:rPr>
        <w:br/>
      </w:r>
      <w:r w:rsidRPr="00E3574E">
        <w:rPr>
          <w:rFonts w:ascii="Times New Roman" w:eastAsia="Times New Roman" w:hAnsi="Times New Roman" w:cs="B Nazanin"/>
          <w:b/>
          <w:bCs/>
          <w:kern w:val="0"/>
          <w:rtl/>
          <w14:ligatures w14:val="none"/>
        </w:rPr>
        <w:t>مدت برنامه</w:t>
      </w:r>
      <w:r w:rsidRPr="00E3574E">
        <w:rPr>
          <w:rFonts w:ascii="Times New Roman" w:eastAsia="Times New Roman" w:hAnsi="Times New Roman" w:cs="B Nazanin"/>
          <w:b/>
          <w:bCs/>
          <w:kern w:val="0"/>
          <w14:ligatures w14:val="none"/>
        </w:rPr>
        <w:t>:</w:t>
      </w:r>
      <w:r w:rsidRPr="00E3574E">
        <w:rPr>
          <w:rFonts w:ascii="Times New Roman" w:eastAsia="Times New Roman" w:hAnsi="Times New Roman" w:cs="B Nazanin"/>
          <w:kern w:val="0"/>
          <w14:ligatures w14:val="none"/>
        </w:rPr>
        <w:t xml:space="preserve"> </w:t>
      </w:r>
      <w:r w:rsidRPr="00E3574E">
        <w:rPr>
          <w:rFonts w:ascii="Times New Roman" w:eastAsia="Times New Roman" w:hAnsi="Times New Roman" w:cs="B Nazanin"/>
          <w:kern w:val="0"/>
          <w:rtl/>
          <w:lang w:bidi="fa-IR"/>
          <w14:ligatures w14:val="none"/>
        </w:rPr>
        <w:t>۸:۰۰</w:t>
      </w:r>
      <w:r w:rsidRPr="00E3574E">
        <w:rPr>
          <w:rFonts w:ascii="Times New Roman" w:eastAsia="Times New Roman" w:hAnsi="Times New Roman" w:cs="B Nazanin"/>
          <w:kern w:val="0"/>
          <w14:ligatures w14:val="none"/>
        </w:rPr>
        <w:t xml:space="preserve"> </w:t>
      </w:r>
      <w:r w:rsidRPr="00E3574E">
        <w:rPr>
          <w:rFonts w:ascii="Times New Roman" w:eastAsia="Times New Roman" w:hAnsi="Times New Roman" w:cs="B Nazanin"/>
          <w:kern w:val="0"/>
          <w:rtl/>
          <w14:ligatures w14:val="none"/>
        </w:rPr>
        <w:t xml:space="preserve">الی </w:t>
      </w:r>
      <w:r w:rsidRPr="00E3574E">
        <w:rPr>
          <w:rFonts w:ascii="Times New Roman" w:eastAsia="Times New Roman" w:hAnsi="Times New Roman" w:cs="B Nazanin"/>
          <w:kern w:val="0"/>
          <w:rtl/>
          <w:lang w:bidi="fa-IR"/>
          <w14:ligatures w14:val="none"/>
        </w:rPr>
        <w:t>۱۴:۰۰ (۶</w:t>
      </w:r>
      <w:r w:rsidRPr="00E3574E">
        <w:rPr>
          <w:rFonts w:ascii="Times New Roman" w:eastAsia="Times New Roman" w:hAnsi="Times New Roman" w:cs="B Nazanin"/>
          <w:kern w:val="0"/>
          <w:rtl/>
          <w14:ligatures w14:val="none"/>
        </w:rPr>
        <w:t xml:space="preserve"> ساعت به همراه فواصل استراحت)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8273" w:type="dxa"/>
        <w:tblLook w:val="04A0" w:firstRow="1" w:lastRow="0" w:firstColumn="1" w:lastColumn="0" w:noHBand="0" w:noVBand="1"/>
      </w:tblPr>
      <w:tblGrid>
        <w:gridCol w:w="1663"/>
        <w:gridCol w:w="2092"/>
        <w:gridCol w:w="2446"/>
        <w:gridCol w:w="2072"/>
      </w:tblGrid>
      <w:tr w:rsidR="00180862" w:rsidRPr="00E3574E" w14:paraId="3A22C8C5" w14:textId="77777777" w:rsidTr="00180862">
        <w:tc>
          <w:tcPr>
            <w:tcW w:w="1663" w:type="dxa"/>
            <w:hideMark/>
          </w:tcPr>
          <w:p w14:paraId="071E053C" w14:textId="77777777" w:rsidR="00180862" w:rsidRPr="00E3574E" w:rsidRDefault="00180862" w:rsidP="00E3574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>بازه زمانی (به وقت ایران)</w:t>
            </w:r>
          </w:p>
        </w:tc>
        <w:tc>
          <w:tcPr>
            <w:tcW w:w="0" w:type="auto"/>
            <w:hideMark/>
          </w:tcPr>
          <w:p w14:paraId="25BB94B5" w14:textId="77777777" w:rsidR="00180862" w:rsidRPr="00E3574E" w:rsidRDefault="00180862" w:rsidP="00E3574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>عنوان سشن (به فارسی)</w:t>
            </w:r>
          </w:p>
        </w:tc>
        <w:tc>
          <w:tcPr>
            <w:tcW w:w="0" w:type="auto"/>
            <w:hideMark/>
          </w:tcPr>
          <w:p w14:paraId="2844A94A" w14:textId="77777777" w:rsidR="00180862" w:rsidRPr="00E3574E" w:rsidRDefault="00180862" w:rsidP="00E3574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>عنوان اصلی سشن (انگلیسی)</w:t>
            </w:r>
          </w:p>
        </w:tc>
        <w:tc>
          <w:tcPr>
            <w:tcW w:w="0" w:type="auto"/>
            <w:hideMark/>
          </w:tcPr>
          <w:p w14:paraId="6D1F44EF" w14:textId="77777777" w:rsidR="00180862" w:rsidRPr="00E3574E" w:rsidRDefault="00180862" w:rsidP="00E3574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>سخنرانان کلیدی / محور اصلی</w:t>
            </w:r>
          </w:p>
        </w:tc>
      </w:tr>
      <w:tr w:rsidR="00180862" w:rsidRPr="00E3574E" w14:paraId="5845335E" w14:textId="77777777" w:rsidTr="00180862">
        <w:tc>
          <w:tcPr>
            <w:tcW w:w="1663" w:type="dxa"/>
            <w:hideMark/>
          </w:tcPr>
          <w:p w14:paraId="637D0289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۰۸:۰۰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- 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۰۸:۱۵</w:t>
            </w:r>
          </w:p>
        </w:tc>
        <w:tc>
          <w:tcPr>
            <w:tcW w:w="0" w:type="auto"/>
            <w:hideMark/>
          </w:tcPr>
          <w:p w14:paraId="4DD71ADC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>افتتاحیه و خوش‌آمدگویی</w:t>
            </w:r>
          </w:p>
        </w:tc>
        <w:tc>
          <w:tcPr>
            <w:tcW w:w="0" w:type="auto"/>
            <w:hideMark/>
          </w:tcPr>
          <w:p w14:paraId="502E42A3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>Opening &amp; Introduction</w:t>
            </w:r>
          </w:p>
        </w:tc>
        <w:tc>
          <w:tcPr>
            <w:tcW w:w="0" w:type="auto"/>
            <w:hideMark/>
          </w:tcPr>
          <w:p w14:paraId="19BF4374" w14:textId="699C6CEF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مجری برنامه / </w:t>
            </w:r>
            <w:r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معاون آموزشی دانشگاه</w:t>
            </w:r>
          </w:p>
        </w:tc>
      </w:tr>
      <w:tr w:rsidR="00180862" w:rsidRPr="00E3574E" w14:paraId="5D0347C7" w14:textId="77777777" w:rsidTr="00180862">
        <w:tc>
          <w:tcPr>
            <w:tcW w:w="1663" w:type="dxa"/>
            <w:hideMark/>
          </w:tcPr>
          <w:p w14:paraId="71D0775C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۰۸:۱۵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- 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۰۹:۴۵</w:t>
            </w:r>
          </w:p>
        </w:tc>
        <w:tc>
          <w:tcPr>
            <w:tcW w:w="0" w:type="auto"/>
            <w:hideMark/>
          </w:tcPr>
          <w:p w14:paraId="294CA787" w14:textId="77777777" w:rsidR="00180862" w:rsidRDefault="00180862" w:rsidP="0004578A">
            <w:pPr>
              <w:bidi/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</w:pPr>
            <w:r w:rsidRPr="00E21E6D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سمپوزیوم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14:ligatures w14:val="none"/>
              </w:rPr>
              <w:t>:</w:t>
            </w:r>
            <w:r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</w:t>
            </w:r>
          </w:p>
          <w:p w14:paraId="0D5228E2" w14:textId="211EFF02" w:rsidR="00180862" w:rsidRPr="0004578A" w:rsidRDefault="00180862" w:rsidP="0004578A">
            <w:pPr>
              <w:bidi/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</w:pP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توانمندسازی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مدرسان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با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هوش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مصنوعی؛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شتاب</w:t>
            </w:r>
            <w:r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بخشی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به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آینده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توسعه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حرفه</w:t>
            </w:r>
            <w:r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ای</w:t>
            </w:r>
          </w:p>
          <w:p w14:paraId="657FF8EF" w14:textId="23F71DA0" w:rsidR="00180862" w:rsidRPr="00E3574E" w:rsidRDefault="00180862" w:rsidP="0004578A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مستمر</w:t>
            </w:r>
          </w:p>
        </w:tc>
        <w:tc>
          <w:tcPr>
            <w:tcW w:w="0" w:type="auto"/>
            <w:hideMark/>
          </w:tcPr>
          <w:p w14:paraId="797DD40B" w14:textId="3E931868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21E6D">
              <w:rPr>
                <w:rFonts w:ascii="Times New Roman" w:eastAsia="Times New Roman" w:hAnsi="Times New Roman" w:cs="B Nazanin"/>
                <w:b/>
                <w:bCs/>
                <w:kern w:val="0"/>
                <w14:ligatures w14:val="none"/>
              </w:rPr>
              <w:t>Symposia 5B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14:ligatures w14:val="none"/>
              </w:rPr>
              <w:t>: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br/>
            </w:r>
            <w:r>
              <w:t xml:space="preserve">   </w:t>
            </w:r>
            <w:r w:rsidRPr="00E21E6D">
              <w:rPr>
                <w:rFonts w:ascii="Times New Roman" w:eastAsia="Times New Roman" w:hAnsi="Times New Roman" w:cs="B Nazanin"/>
                <w:i/>
                <w:iCs/>
                <w:kern w:val="0"/>
                <w14:ligatures w14:val="none"/>
              </w:rPr>
              <w:t>AI-Empowered Educators: Catalyzing the Future of CPD</w:t>
            </w:r>
          </w:p>
        </w:tc>
        <w:tc>
          <w:tcPr>
            <w:tcW w:w="0" w:type="auto"/>
            <w:hideMark/>
          </w:tcPr>
          <w:p w14:paraId="6B3CA76C" w14:textId="2009606A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کارول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پیزوتی،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سوفیا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والانچی،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آلوارو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مارگولیس،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کن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مسترز،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هدر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مک‌نیل،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ویکوسلاو</w:t>
            </w:r>
            <w:r w:rsidRPr="0004578A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04578A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هلد</w:t>
            </w:r>
          </w:p>
        </w:tc>
      </w:tr>
      <w:tr w:rsidR="00180862" w:rsidRPr="00E3574E" w14:paraId="735199D9" w14:textId="77777777" w:rsidTr="00180862">
        <w:tc>
          <w:tcPr>
            <w:tcW w:w="1663" w:type="dxa"/>
            <w:hideMark/>
          </w:tcPr>
          <w:p w14:paraId="61E582BE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۰۹:۴۵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- 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۱۰:۰۰</w:t>
            </w:r>
          </w:p>
        </w:tc>
        <w:tc>
          <w:tcPr>
            <w:tcW w:w="0" w:type="auto"/>
            <w:hideMark/>
          </w:tcPr>
          <w:p w14:paraId="3CD5B0FA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>استراحت و پرسش و پاسخ (ضبط‌شده)</w:t>
            </w:r>
          </w:p>
        </w:tc>
        <w:tc>
          <w:tcPr>
            <w:tcW w:w="0" w:type="auto"/>
            <w:hideMark/>
          </w:tcPr>
          <w:p w14:paraId="6CF34D9F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>Coffee Break &amp; Q&amp;A</w:t>
            </w:r>
          </w:p>
        </w:tc>
        <w:tc>
          <w:tcPr>
            <w:tcW w:w="0" w:type="auto"/>
            <w:hideMark/>
          </w:tcPr>
          <w:p w14:paraId="4CF5AEB1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>—</w:t>
            </w:r>
          </w:p>
        </w:tc>
      </w:tr>
      <w:tr w:rsidR="00180862" w:rsidRPr="00E3574E" w14:paraId="4388D19B" w14:textId="77777777" w:rsidTr="00180862">
        <w:tc>
          <w:tcPr>
            <w:tcW w:w="1663" w:type="dxa"/>
            <w:hideMark/>
          </w:tcPr>
          <w:p w14:paraId="1C880C66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۱۰:۰۰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- 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۱۱:۳۰</w:t>
            </w:r>
          </w:p>
        </w:tc>
        <w:tc>
          <w:tcPr>
            <w:tcW w:w="0" w:type="auto"/>
            <w:hideMark/>
          </w:tcPr>
          <w:p w14:paraId="2A50748E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>سمپوزیوم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14:ligatures w14:val="none"/>
              </w:rPr>
              <w:t>: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br/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>آینده آموزش استدلال بالینی در عصر مدل‌های زبانی بزرگ (هوش مصنوعی)</w:t>
            </w:r>
          </w:p>
        </w:tc>
        <w:tc>
          <w:tcPr>
            <w:tcW w:w="0" w:type="auto"/>
            <w:hideMark/>
          </w:tcPr>
          <w:p w14:paraId="6B943AB5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14:ligatures w14:val="none"/>
              </w:rPr>
              <w:t>Symposia 4A: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br/>
            </w:r>
            <w:r w:rsidRPr="00E3574E">
              <w:rPr>
                <w:rFonts w:ascii="Times New Roman" w:eastAsia="Times New Roman" w:hAnsi="Times New Roman" w:cs="B Nazanin"/>
                <w:i/>
                <w:iCs/>
                <w:kern w:val="0"/>
                <w14:ligatures w14:val="none"/>
              </w:rPr>
              <w:t>The Future of Clinical Reasoning Education in the Era of Large Language Models</w:t>
            </w:r>
          </w:p>
        </w:tc>
        <w:tc>
          <w:tcPr>
            <w:tcW w:w="0" w:type="auto"/>
            <w:hideMark/>
          </w:tcPr>
          <w:p w14:paraId="309D2AC4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وری شای، اندرو اولسون، آدام رادمن </w:t>
            </w:r>
            <w:r w:rsidRPr="00E3574E">
              <w:rPr>
                <w:rFonts w:ascii="Times New Roman" w:eastAsia="Times New Roman" w:hAnsi="Times New Roman" w:cs="Times New Roman" w:hint="cs"/>
                <w:kern w:val="0"/>
                <w:rtl/>
                <w14:ligatures w14:val="none"/>
              </w:rPr>
              <w:t>–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محور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: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تأثیر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هوش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مصنوعی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بر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تصمیم‌گیری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بالینی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و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آموزش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آن</w:t>
            </w:r>
          </w:p>
        </w:tc>
      </w:tr>
      <w:tr w:rsidR="00180862" w:rsidRPr="00E3574E" w14:paraId="547467E9" w14:textId="77777777" w:rsidTr="00180862">
        <w:tc>
          <w:tcPr>
            <w:tcW w:w="1663" w:type="dxa"/>
            <w:hideMark/>
          </w:tcPr>
          <w:p w14:paraId="72DDF3CF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۱۱:۳۰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- 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۱۲:۰۰</w:t>
            </w:r>
          </w:p>
        </w:tc>
        <w:tc>
          <w:tcPr>
            <w:tcW w:w="0" w:type="auto"/>
            <w:hideMark/>
          </w:tcPr>
          <w:p w14:paraId="47DF377F" w14:textId="77681480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 xml:space="preserve">        پذیرایی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0" w:type="auto"/>
          </w:tcPr>
          <w:p w14:paraId="5960E12C" w14:textId="3D177885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AB2D3F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>—</w:t>
            </w:r>
          </w:p>
        </w:tc>
      </w:tr>
      <w:tr w:rsidR="00180862" w:rsidRPr="00E3574E" w14:paraId="0D062587" w14:textId="77777777" w:rsidTr="00180862">
        <w:tc>
          <w:tcPr>
            <w:tcW w:w="1663" w:type="dxa"/>
            <w:hideMark/>
          </w:tcPr>
          <w:p w14:paraId="10C34956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۱۲:۰۰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- 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۱۳:۳۰</w:t>
            </w:r>
          </w:p>
        </w:tc>
        <w:tc>
          <w:tcPr>
            <w:tcW w:w="0" w:type="auto"/>
            <w:hideMark/>
          </w:tcPr>
          <w:p w14:paraId="2EE12D1A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>سمپوزیوم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14:ligatures w14:val="none"/>
              </w:rPr>
              <w:t>: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br/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>اجرای فعالیت‌های قابل واگذاری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(EPAs) 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>در برنامه‌های درسی پزشکی عمومی؛ ویژگی‌های کلیدی موفقیت</w:t>
            </w:r>
          </w:p>
        </w:tc>
        <w:tc>
          <w:tcPr>
            <w:tcW w:w="0" w:type="auto"/>
            <w:hideMark/>
          </w:tcPr>
          <w:p w14:paraId="0F8C1584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14:ligatures w14:val="none"/>
              </w:rPr>
              <w:t>Symposia 8B: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br/>
            </w:r>
            <w:r w:rsidRPr="00E3574E">
              <w:rPr>
                <w:rFonts w:ascii="Times New Roman" w:eastAsia="Times New Roman" w:hAnsi="Times New Roman" w:cs="B Nazanin"/>
                <w:i/>
                <w:iCs/>
                <w:kern w:val="0"/>
                <w14:ligatures w14:val="none"/>
              </w:rPr>
              <w:t>Implementing EPAs in undergraduate medical curricula: key features of success</w:t>
            </w:r>
          </w:p>
        </w:tc>
        <w:tc>
          <w:tcPr>
            <w:tcW w:w="0" w:type="auto"/>
            <w:hideMark/>
          </w:tcPr>
          <w:p w14:paraId="0C221EFB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اوله تن کیت، مانوئلا فودینگر، رافائل بونوین </w:t>
            </w:r>
            <w:r w:rsidRPr="00E3574E">
              <w:rPr>
                <w:rFonts w:ascii="Times New Roman" w:eastAsia="Times New Roman" w:hAnsi="Times New Roman" w:cs="Times New Roman" w:hint="cs"/>
                <w:kern w:val="0"/>
                <w:rtl/>
                <w14:ligatures w14:val="none"/>
              </w:rPr>
              <w:t>–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محور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: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چالش‌های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اجرایی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آموزش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مبتنی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بر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شایستگی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در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مقطع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kern w:val="0"/>
                <w:rtl/>
                <w14:ligatures w14:val="none"/>
              </w:rPr>
              <w:t>کارشناسی</w:t>
            </w:r>
          </w:p>
        </w:tc>
      </w:tr>
      <w:tr w:rsidR="00180862" w:rsidRPr="00E3574E" w14:paraId="480FFABB" w14:textId="77777777" w:rsidTr="00180862">
        <w:tc>
          <w:tcPr>
            <w:tcW w:w="1663" w:type="dxa"/>
            <w:hideMark/>
          </w:tcPr>
          <w:p w14:paraId="3FDA60A5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۱۳:۳۰</w:t>
            </w: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t xml:space="preserve"> - </w:t>
            </w:r>
            <w:r w:rsidRPr="00E3574E">
              <w:rPr>
                <w:rFonts w:ascii="Times New Roman" w:eastAsia="Times New Roman" w:hAnsi="Times New Roman" w:cs="B Nazanin"/>
                <w:kern w:val="0"/>
                <w:rtl/>
                <w:lang w:bidi="fa-IR"/>
                <w14:ligatures w14:val="none"/>
              </w:rPr>
              <w:t>۱۴:۰۰</w:t>
            </w:r>
          </w:p>
        </w:tc>
        <w:tc>
          <w:tcPr>
            <w:tcW w:w="0" w:type="auto"/>
            <w:hideMark/>
          </w:tcPr>
          <w:p w14:paraId="37BA610D" w14:textId="350C2A28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پنل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تخصصی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و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جمع‌بندی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نهایی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lastRenderedPageBreak/>
              <w:t>(</w:t>
            </w:r>
            <w:r w:rsidRPr="00E3574E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بررسی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کاربرد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مباحث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در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نظام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آموزشی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 xml:space="preserve"> </w:t>
            </w:r>
            <w:r w:rsidRPr="00E3574E">
              <w:rPr>
                <w:rFonts w:ascii="Times New Roman" w:eastAsia="Times New Roman" w:hAnsi="Times New Roman" w:cs="B Nazanin" w:hint="cs"/>
                <w:b/>
                <w:bCs/>
                <w:kern w:val="0"/>
                <w:rtl/>
                <w14:ligatures w14:val="none"/>
              </w:rPr>
              <w:t>کشور</w:t>
            </w:r>
            <w:r w:rsidRPr="00E3574E">
              <w:rPr>
                <w:rFonts w:ascii="Times New Roman" w:eastAsia="Times New Roman" w:hAnsi="Times New Roman" w:cs="B Nazanin"/>
                <w:b/>
                <w:bCs/>
                <w:kern w:val="0"/>
                <w:rtl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0429F1AA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14:ligatures w14:val="none"/>
              </w:rPr>
              <w:lastRenderedPageBreak/>
              <w:t>Final Panel Discussion</w:t>
            </w:r>
          </w:p>
        </w:tc>
        <w:tc>
          <w:tcPr>
            <w:tcW w:w="0" w:type="auto"/>
            <w:hideMark/>
          </w:tcPr>
          <w:p w14:paraId="5828B43D" w14:textId="77777777" w:rsidR="00180862" w:rsidRPr="00E3574E" w:rsidRDefault="00180862" w:rsidP="00E3574E">
            <w:pPr>
              <w:bidi/>
              <w:rPr>
                <w:rFonts w:ascii="Times New Roman" w:eastAsia="Times New Roman" w:hAnsi="Times New Roman" w:cs="B Nazanin"/>
                <w:kern w:val="0"/>
                <w14:ligatures w14:val="none"/>
              </w:rPr>
            </w:pPr>
            <w:r w:rsidRPr="00E3574E">
              <w:rPr>
                <w:rFonts w:ascii="Times New Roman" w:eastAsia="Times New Roman" w:hAnsi="Times New Roman" w:cs="B Nazanin"/>
                <w:kern w:val="0"/>
                <w:rtl/>
                <w14:ligatures w14:val="none"/>
              </w:rPr>
              <w:t>اساتید مدعو دانشگاه</w:t>
            </w:r>
          </w:p>
        </w:tc>
      </w:tr>
    </w:tbl>
    <w:p w14:paraId="2812AE8D" w14:textId="065B156D" w:rsidR="00E3574E" w:rsidRPr="00E3574E" w:rsidRDefault="00E3574E" w:rsidP="00E3574E">
      <w:pPr>
        <w:bidi/>
        <w:spacing w:after="0" w:line="240" w:lineRule="auto"/>
        <w:rPr>
          <w:rFonts w:ascii="Times New Roman" w:eastAsia="Times New Roman" w:hAnsi="Times New Roman" w:cs="B Nazanin"/>
          <w:kern w:val="0"/>
          <w14:ligatures w14:val="none"/>
        </w:rPr>
      </w:pPr>
    </w:p>
    <w:p w14:paraId="2FAB7BB0" w14:textId="77777777" w:rsidR="00D72569" w:rsidRPr="00E3574E" w:rsidRDefault="00D72569" w:rsidP="00E3574E">
      <w:pPr>
        <w:bidi/>
        <w:rPr>
          <w:rFonts w:cs="B Nazanin"/>
          <w:rtl/>
        </w:rPr>
      </w:pPr>
    </w:p>
    <w:p w14:paraId="135959C0" w14:textId="77777777" w:rsidR="00D72569" w:rsidRPr="00E3574E" w:rsidRDefault="00D72569" w:rsidP="00E3574E">
      <w:pPr>
        <w:bidi/>
        <w:rPr>
          <w:rFonts w:cs="B Nazanin"/>
        </w:rPr>
      </w:pPr>
    </w:p>
    <w:sectPr w:rsidR="00D72569" w:rsidRPr="00E35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569"/>
    <w:rsid w:val="0004578A"/>
    <w:rsid w:val="00090138"/>
    <w:rsid w:val="001237B5"/>
    <w:rsid w:val="00180862"/>
    <w:rsid w:val="004807B5"/>
    <w:rsid w:val="00496B4B"/>
    <w:rsid w:val="00544116"/>
    <w:rsid w:val="00612C37"/>
    <w:rsid w:val="0063005D"/>
    <w:rsid w:val="00772752"/>
    <w:rsid w:val="00857ED2"/>
    <w:rsid w:val="00A60C38"/>
    <w:rsid w:val="00C44C48"/>
    <w:rsid w:val="00C868E5"/>
    <w:rsid w:val="00D72569"/>
    <w:rsid w:val="00E21E6D"/>
    <w:rsid w:val="00E3574E"/>
    <w:rsid w:val="00E6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3E199C1"/>
  <w15:chartTrackingRefBased/>
  <w15:docId w15:val="{811FA826-6F53-4895-A66D-1D06F8A6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5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5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5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5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5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5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5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5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5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5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5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5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5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مقدسه علی حسینی</cp:lastModifiedBy>
  <cp:revision>2</cp:revision>
  <cp:lastPrinted>2026-08-16T07:09:00Z</cp:lastPrinted>
  <dcterms:created xsi:type="dcterms:W3CDTF">2026-08-23T04:48:00Z</dcterms:created>
  <dcterms:modified xsi:type="dcterms:W3CDTF">2026-08-23T04:48:00Z</dcterms:modified>
</cp:coreProperties>
</file>